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PLAN PRACY WYCHOWAWCZEJ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KLASA II B ROK SZKOLNY 2022/2023</w:t>
      </w:r>
    </w:p>
    <w:tbl>
      <w:tblPr/>
      <w:tblGrid>
        <w:gridCol w:w="1984"/>
        <w:gridCol w:w="5483"/>
        <w:gridCol w:w="1821"/>
      </w:tblGrid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 pracy</w:t>
            </w:r>
          </w:p>
        </w:tc>
        <w:tc>
          <w:tcPr>
            <w:tcW w:w="5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Podejmowane dzia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łania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Termin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Rozwój spo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łeczny ucznia</w:t>
            </w:r>
          </w:p>
        </w:tc>
        <w:tc>
          <w:tcPr>
            <w:tcW w:w="5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Zapoznanie z regulaminami, kodeksami i zasadami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ązujących w szkole i klasie oraz zasadami zachowania się w czasie pandemii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ązywanie kontaktów z nowymi,  kolegami ze szkoły, właściwe relacje z uczniami z Ukrainy</w:t>
            </w:r>
          </w:p>
          <w:p>
            <w:pPr>
              <w:numPr>
                <w:ilvl w:val="0"/>
                <w:numId w:val="7"/>
              </w:numPr>
              <w:spacing w:before="0" w:after="160" w:line="240"/>
              <w:ind w:right="0" w:left="284" w:hanging="284"/>
              <w:jc w:val="both"/>
              <w:rPr>
                <w:rFonts w:ascii="Times New Roman" w:hAnsi="Times New Roman" w:cs="Times New Roman" w:eastAsia="Times New Roman"/>
                <w:color w:val="1B1B1B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Rozwiazywanie problemów kole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żeńskich metodami dialogu, negocjacji, współpraca z pedagogiem i psychologiem.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B1B1B"/>
                <w:spacing w:val="0"/>
                <w:position w:val="0"/>
                <w:sz w:val="24"/>
                <w:shd w:fill="auto" w:val="clear"/>
              </w:rPr>
              <w:t xml:space="preserve"> Podejmowanie dzia</w:t>
            </w:r>
            <w:r>
              <w:rPr>
                <w:rFonts w:ascii="Times New Roman" w:hAnsi="Times New Roman" w:cs="Times New Roman" w:eastAsia="Times New Roman"/>
                <w:color w:val="1B1B1B"/>
                <w:spacing w:val="0"/>
                <w:position w:val="0"/>
                <w:sz w:val="24"/>
                <w:shd w:fill="auto" w:val="clear"/>
              </w:rPr>
              <w:t xml:space="preserve">łań wychowawczych zmierzających do osiągnięcia ludzkiej dojrzałości poprzez kształtowanie postaw ukierunkowanych na prawdę, dobro i piękno, uzdalniających do odpowiedzialnych decyzji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Kszta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łtowanie postaw społeczno-moralnych i systemu wartości poprzez organizacje bądź udział w różnych imprezach i uroczystościach szkolnych i lokalnych, akcjach charytatywnych,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Budzenie szacunku dla tradycji rodzinnych i najbli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ższych osób – organizacja Dnia Babci i Dziadka, Jasełek,  festynu Rodzinnego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Klasowe zwyczaje i tradycje:  obchody urodzin uczniów, klasowe Andrzejki, 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łajki, klasowe kolędowanie 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Organizacja uroczysto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 Dnia Edukacji Narodowej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konkursach szkolnych, gminnych oraz pozostałych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Rozwijanie szacunku do symboli narodowych i historii kraju, obchody Dnia Patrona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świąt państwowych. 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łorganizowanie obchodów 3-Maja, Święta Niepodległości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rozwój umiejetno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zawodowych - zapoznanie z różnymi zawodami, zawodami  rodziców w edukacji formalnej i pozaformalnej  </w:t>
            </w:r>
          </w:p>
          <w:p>
            <w:pPr>
              <w:numPr>
                <w:ilvl w:val="0"/>
                <w:numId w:val="7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Szanowanie pracy pracowników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i mienia szkolnego, własnego oraz kolegów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 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ągu roku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listopad, 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ździernik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Rozwój intelektualny</w:t>
            </w:r>
          </w:p>
        </w:tc>
        <w:tc>
          <w:tcPr>
            <w:tcW w:w="5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Wizyta w Bibliotece Publicznej w Prusach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Udzial w zajeciach organizowanych w ramach programu 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 Kompetencji Kluczowych w Gminie Kondratowice II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Zapoznanie ze skarbami sztuki polskiej, europejskiej 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światowej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Poznawanie najbli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ższej i dalszej okolicy – wycieczki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Wyjazdy do kina, teatru, na basen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Rozwijanie zainteresowan czytelnictwem,  doskonalenie czytania 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Prowadzenie gazetki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ściennej Nasze lektury oraz zeszytu lektur.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Wykorzystywanie ksiegozbioru bibliotecznego do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 i doskonalenie techniki czytania</w:t>
            </w:r>
          </w:p>
          <w:p>
            <w:pPr>
              <w:numPr>
                <w:ilvl w:val="0"/>
                <w:numId w:val="1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kółkach przedmiotowych 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 2022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Rozwój fizyczny i zdrowotny</w:t>
            </w:r>
          </w:p>
        </w:tc>
        <w:tc>
          <w:tcPr>
            <w:tcW w:w="5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Dbanie o zdrowie, higien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i właściwy ubiór podczas zajęć szkolnych 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Pogadanki na temat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łasciwego korzystania z komputera, telefonu komórkowego i zagrożeń zwiazanych z cyberprzemocą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Lekcje tematyczne oraz pogadanki na temat 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łaściwego odżywiana, higieny spożywania posiłków, aktywnego spędzania czasu wolnego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świadamianie o zagrożeniach związanych z nałogami, niewłaściwym odżywianiem , brakiem ruchu.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Troska o prawid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łowa postawę podczas siedzenia w ławce, noszenia tornistra.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zawodach sportowych i dodatkowych zajęciach sportowych</w:t>
            </w:r>
          </w:p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Spotkania z higienistka szkoln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ą, strażakami oraz policjantem - pogadanki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Historia naszego regionu</w:t>
            </w:r>
          </w:p>
        </w:tc>
        <w:tc>
          <w:tcPr>
            <w:tcW w:w="5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Zapoznawanie z histori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regionu, ciekawymi miejscami, legendami.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Wycieczki krajoznawcze</w:t>
            </w:r>
          </w:p>
          <w:p>
            <w:pPr>
              <w:numPr>
                <w:ilvl w:val="0"/>
                <w:numId w:val="2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Poznanie lokalnych instytucji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żyteczności publicznej.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Ekologia</w:t>
            </w:r>
          </w:p>
        </w:tc>
        <w:tc>
          <w:tcPr>
            <w:tcW w:w="5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Rozwijanie postawy odpowiedzialnosci za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środowisko naturalne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szkolnym konkursie ekologicznym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w akcjach sprzątanie Świata, Dzień Ziemi itp.</w:t>
            </w:r>
          </w:p>
          <w:p>
            <w:pPr>
              <w:numPr>
                <w:ilvl w:val="0"/>
                <w:numId w:val="3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Pogadanki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 zbiórki baterii oraz segregacji odpadów, włączanie się do akcji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Wychowanie komunikacyj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ne</w:t>
            </w:r>
          </w:p>
        </w:tc>
        <w:tc>
          <w:tcPr>
            <w:tcW w:w="5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Poznawanie przepisów ruchu drogowego</w:t>
            </w:r>
          </w:p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Spotkania z policjantami – pogadanki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 zachowania bezpieczeństwa w podczas ferii, zabaw zimowych , wakacji</w:t>
            </w:r>
          </w:p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Cykliczne pogadanki dotycz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ące bezpiecznego poruszania się po drodze, bezpiecznych zabaw na świeżym powietrzu w różnych porach roku, odpowiedniej reakcji w sytuacji zagrożenia</w:t>
            </w:r>
          </w:p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utrwalenie nr alarmowego i zasad wzywania pomocy</w:t>
            </w:r>
          </w:p>
        </w:tc>
        <w:tc>
          <w:tcPr>
            <w:tcW w:w="1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rok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rok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Wychowawca klasy II B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  <w:t xml:space="preserve">                                                  Joanna K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łysz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7">
    <w:abstractNumId w:val="30"/>
  </w:num>
  <w:num w:numId="14">
    <w:abstractNumId w:val="24"/>
  </w:num>
  <w:num w:numId="20">
    <w:abstractNumId w:val="18"/>
  </w:num>
  <w:num w:numId="26">
    <w:abstractNumId w:val="12"/>
  </w:num>
  <w:num w:numId="30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